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Прокурором Шалинского района принято участие в заседании комиссии по делам несовершеннолетних и защите их прав</w:t>
      </w:r>
    </w:p>
    <w:p w:rsidR="00052388" w:rsidRPr="001E2DC8" w:rsidRDefault="0005238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Прокурором Шалинского района принято участие на очередном заседании комиссии по делам несовершеннолетних и защите их прав при администрации Шалинского муниципального района.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В работе коллегиального органа также участвовали заместитель главы администрации района - председатель комиссии по делам несовершеннолетних и защите их прав, председатель совета депутатов, руководитель подразделения по делам несовершеннолетних отдела полиции, руководители образовательных организаций и социальных учреждений для детей, другие приглашенные.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Членами комиссии затронуты вопросы состояния законности в сфере охраны здоровья детей, доступность и качество медицинской помощи, приоритет профилактики в сфере охраны здоровья.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Выступившим прокурором района отмечено о необходимости на систематической основе проводить работу правового просвещения в части профилактики в сфере охраны здоровья несовершеннолетних, которое обеспечивается, в том числе путем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При этом прокурором района дана оценка проводимой комиссией работе и указано о необходимости индивидуального подхода к рассматриваемым административным делам.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2DC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Также коллегиальным органом рассмотрены дела об административных правонарушениях в отношении родителей с вынесением постановлений об административном наказании виновных лиц.</w:t>
      </w:r>
    </w:p>
    <w:p w:rsid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52388" w:rsidRPr="001E2DC8" w:rsidRDefault="001E2DC8" w:rsidP="001E2DC8">
      <w:pPr>
        <w:pStyle w:val="a4"/>
        <w:jc w:val="both"/>
        <w:rPr>
          <w:rFonts w:ascii="Times New Roman" w:hAnsi="Times New Roman" w:cs="Times New Roman"/>
          <w:sz w:val="28"/>
        </w:rPr>
      </w:pPr>
      <w:r w:rsidRPr="001E2DC8">
        <w:rPr>
          <w:rFonts w:ascii="Times New Roman" w:hAnsi="Times New Roman" w:cs="Times New Roman"/>
          <w:sz w:val="28"/>
        </w:rPr>
        <w:t>По итогам заседания перед субъектами профилактики поставлены конкретные задачи, направленные на обеспечение защиты прав и законных интересов детей, исполнение которых взято на контроль.</w:t>
      </w: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65CED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765CED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E2DC8"/>
    <w:rsid w:val="0076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2021-11-17T06:54:00Z</dcterms:created>
  <dcterms:modified xsi:type="dcterms:W3CDTF">2021-11-17T06:54:00Z</dcterms:modified>
</cp:coreProperties>
</file>